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E10" w:rsidRDefault="00B76E10" w:rsidP="00B76E10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Cs w:val="24"/>
        </w:rPr>
        <w:t>WARUNKI I TRYB</w:t>
      </w:r>
      <w:r w:rsidRPr="00CF6E2E">
        <w:rPr>
          <w:rFonts w:ascii="Times New Roman" w:hAnsi="Times New Roman" w:cs="Times New Roman"/>
          <w:b/>
          <w:szCs w:val="24"/>
        </w:rPr>
        <w:t xml:space="preserve"> UZYSKIWANIA WYŻSZEJ NIŻ PRZEWIDYWANA ROCZNEJ OCENY KLAS</w:t>
      </w:r>
      <w:r>
        <w:rPr>
          <w:rFonts w:ascii="Times New Roman" w:hAnsi="Times New Roman" w:cs="Times New Roman"/>
          <w:b/>
          <w:szCs w:val="24"/>
        </w:rPr>
        <w:t>YFIKACYJNEJ ZACHOWANIA</w:t>
      </w:r>
    </w:p>
    <w:p w:rsidR="00B76E10" w:rsidRDefault="00B76E10" w:rsidP="00B76E10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szCs w:val="24"/>
        </w:rPr>
      </w:pPr>
    </w:p>
    <w:p w:rsidR="00B76E10" w:rsidRDefault="00B76E10" w:rsidP="00B76E10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szCs w:val="24"/>
        </w:rPr>
      </w:pPr>
    </w:p>
    <w:p w:rsidR="006E08E7" w:rsidRPr="00B76E10" w:rsidRDefault="00B76E10" w:rsidP="00B76E10">
      <w:pPr>
        <w:pStyle w:val="Akapitzlist"/>
        <w:numPr>
          <w:ilvl w:val="0"/>
          <w:numId w:val="1"/>
        </w:numPr>
      </w:pPr>
      <w:r w:rsidRPr="00B76E10">
        <w:rPr>
          <w:rFonts w:ascii="Times New Roman" w:eastAsia="Times New Roman" w:hAnsi="Times New Roman" w:cs="Times New Roman"/>
          <w:sz w:val="24"/>
          <w:szCs w:val="24"/>
        </w:rPr>
        <w:t>Uczeń i jego rodzice mogą wystąpić do Dyrektora szkoły z zaopiniowaną przez wychowawcę pisemną prośbą o umożliwienie uzyskania wyższej niż przewidywana rocznej oceny zachowania najpóźniej na dwa dni przed klasyfikacyjnym posiedzeniem Rady Pedagogicznej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6E10" w:rsidRPr="001435AB" w:rsidRDefault="00B76E10" w:rsidP="00B76E10">
      <w:pPr>
        <w:pStyle w:val="Akapitzlist"/>
        <w:numPr>
          <w:ilvl w:val="0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Wniosek o uzyskanie wyższej oceny zachowania rozpatruje komisja, w skład której wchodzą: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dyrektor szkoły lub inny nauczyciel wyznaczony przez dyrektora szkoły – jako przewodniczący;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wychowawca klasy;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nauczyciel uczący w danej klasie;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pedagog lub psycholog szkolny;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przedstawiciel samorządu uczniowskiego.</w:t>
      </w:r>
    </w:p>
    <w:p w:rsidR="00B76E10" w:rsidRPr="001435AB" w:rsidRDefault="00B76E10" w:rsidP="00B76E10">
      <w:pPr>
        <w:pStyle w:val="Akapitzlist"/>
        <w:numPr>
          <w:ilvl w:val="0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Ocena zachowania może być zmieniona w przypadku, gdy uczeń: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aktywnie brał udział w pracach samorządu szkolnego lub klasowego;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pracował społecznie na rzecz innych ludzi, środowiska, fundacji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co zostało potwierdzone opiniami i podziękowaniami;</w:t>
      </w:r>
    </w:p>
    <w:p w:rsidR="00B76E10" w:rsidRPr="001435AB" w:rsidRDefault="00B76E10" w:rsidP="00B76E10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reprezentował szkołę na imprezach zewnętrznych, o ile nie zostało to wcześniej uwzględnione w ocenie z zachowania.</w:t>
      </w:r>
    </w:p>
    <w:p w:rsidR="00B76E10" w:rsidRDefault="00B76E10" w:rsidP="00B76E10">
      <w:pPr>
        <w:pStyle w:val="Akapitzlist"/>
        <w:ind w:left="360"/>
      </w:pPr>
    </w:p>
    <w:sectPr w:rsidR="00B76E10" w:rsidSect="00B76E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71D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1" w15:restartNumberingAfterBreak="0">
    <w:nsid w:val="15BE520C"/>
    <w:multiLevelType w:val="hybridMultilevel"/>
    <w:tmpl w:val="9676C234"/>
    <w:lvl w:ilvl="0" w:tplc="095421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E10"/>
    <w:rsid w:val="005845E6"/>
    <w:rsid w:val="006E08E7"/>
    <w:rsid w:val="00B7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14650-B1EC-4334-BC49-7A55E316F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08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6E10"/>
    <w:pPr>
      <w:ind w:left="720"/>
      <w:contextualSpacing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2025-09-26T09:57:00Z</dcterms:created>
  <dcterms:modified xsi:type="dcterms:W3CDTF">2025-09-26T09:57:00Z</dcterms:modified>
</cp:coreProperties>
</file>